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913EA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36"/>
          <w:szCs w:val="36"/>
          <w:lang w:eastAsia="ru-RU"/>
        </w:rPr>
      </w:pPr>
    </w:p>
    <w:p w:rsidR="00A31957" w:rsidRPr="00A913EA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36"/>
          <w:szCs w:val="36"/>
          <w:lang w:eastAsia="ru-RU"/>
        </w:rPr>
      </w:pPr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>Проект по гендерному воспитанию детей</w:t>
      </w:r>
    </w:p>
    <w:p w:rsidR="00A31957" w:rsidRPr="00A913EA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36"/>
          <w:szCs w:val="36"/>
          <w:lang w:eastAsia="ru-RU"/>
        </w:rPr>
      </w:pPr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>в младшей группе</w:t>
      </w:r>
      <w:r w:rsidR="00A74E99"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 xml:space="preserve"> «Ромашка</w:t>
      </w:r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>» </w:t>
      </w:r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br/>
        <w:t>Тема: «</w:t>
      </w:r>
      <w:proofErr w:type="gramStart"/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>Я-</w:t>
      </w:r>
      <w:proofErr w:type="gramEnd"/>
      <w:r w:rsidRPr="00A913EA">
        <w:rPr>
          <w:rFonts w:ascii="Helvetica" w:eastAsia="Times New Roman" w:hAnsi="Helvetica" w:cs="Helvetica"/>
          <w:b/>
          <w:bCs/>
          <w:color w:val="4A4A4A"/>
          <w:sz w:val="36"/>
          <w:szCs w:val="36"/>
          <w:lang w:eastAsia="ru-RU"/>
        </w:rPr>
        <w:t xml:space="preserve"> мальчик, я — девочка»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Pr="00A31957" w:rsidRDefault="00A74E99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Подготовила воспитатель:</w:t>
      </w:r>
    </w:p>
    <w:p w:rsidR="00A31957" w:rsidRPr="00A31957" w:rsidRDefault="00A74E99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Буртасова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Т.А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74E99" w:rsidRDefault="00A74E99" w:rsidP="00A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913EA" w:rsidRDefault="00A913EA" w:rsidP="00A913E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2019 год</w:t>
      </w:r>
    </w:p>
    <w:p w:rsidR="00A74E99" w:rsidRDefault="00A74E99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«Нельзя считать один пол совершеннее другого,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так и нельзя их уравнивать».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Ж. Руссо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Актуальность проекта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Социальные изменения, происходящие в современном обществе, привели к разрушению традиционных стереотипов мужского и женского поведения. Демократизация отношений полов повлекла смешение половых ролей, феминизацию мужчин и </w:t>
      </w:r>
      <w:proofErr w:type="spell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омужествление</w:t>
      </w:r>
      <w:proofErr w:type="spellEnd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женщин. Сейчас уже не считается из ряда вон выходящим курение и сквернословие представительниц прекрасного пола, многие из них стали занимать лидирующие положения среди мужчин, стираются границы между «женскими» и «мужскими» профессиями. Некоторые мужчины, в свою очередь, утрачивают способность играть правильную роль в браке, из «добытчиков» они постепенно превращаются в «потребителей», а все обязанности по воспитанию детей они перекладывают на женские плечи.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На фоне этих изменений меняются и внутренние психологические позиции детей, их сознание: девочки становятся агрессивными и грубыми, а мальчики перенимают женский тип поведения.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Как известно в детстве происходит становление образа Я мальчика (девочки) и приобретения им (ею) </w:t>
      </w:r>
      <w:proofErr w:type="spell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полоролевого</w:t>
      </w:r>
      <w:proofErr w:type="spellEnd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опыта как пространства, где ребенок открывает для себя свой пол (физический, социальный, поведенческий, ролевой и т. д.)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Ведущей деятельностью дошкольного возраста является игровая деятельность. Благодаря игре формируется система потребностей, интересов, ценностных ориентаций и определенных способов поведения характерных для того или иного пола, который протекает под влиянием окружающих взрослых и сверстников.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Мальчик и девочка – два разных мира. Если воспитатели и родители заинтересованы в воспитании детей с учетом их гендерных особенностей, то они могут с успехом решить эти задачи.</w:t>
      </w:r>
    </w:p>
    <w:p w:rsidR="00A31957" w:rsidRPr="00A31957" w:rsidRDefault="00A31957" w:rsidP="00A31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Срок реализации: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краткосрочный.</w:t>
      </w:r>
    </w:p>
    <w:p w:rsidR="00A31957" w:rsidRPr="00A31957" w:rsidRDefault="00A31957" w:rsidP="00A31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Вид проекта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: информационный.</w:t>
      </w:r>
    </w:p>
    <w:p w:rsidR="00A31957" w:rsidRPr="00A31957" w:rsidRDefault="00A31957" w:rsidP="00A31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Тип проекта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: познавательно-исследовательский.</w:t>
      </w:r>
    </w:p>
    <w:p w:rsidR="00A31957" w:rsidRPr="00A31957" w:rsidRDefault="00A31957" w:rsidP="00A31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Состав участников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: фронтальный.</w:t>
      </w:r>
    </w:p>
    <w:p w:rsidR="00A31957" w:rsidRPr="00A31957" w:rsidRDefault="00A31957" w:rsidP="00A31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Взаимодействие: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воспитатель, дети 3-4 лет.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Цель проекта: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  <w:t xml:space="preserve">Создать условия для благоприятного протекания процесса </w:t>
      </w:r>
      <w:proofErr w:type="spell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полоролевой</w:t>
      </w:r>
      <w:proofErr w:type="spellEnd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социализации мальчиков и девочек младшего дошкольного возраста.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Задачи проекта: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организовать специальную предметно-развивающую среду для детей младшего дошкольного возраста с учетом гендерных аспектов;</w:t>
      </w:r>
    </w:p>
    <w:p w:rsidR="00A31957" w:rsidRPr="00A31957" w:rsidRDefault="00A31957" w:rsidP="00A31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способствовать развитию нравственно-волевых качеств, характерных для мальчиков и девочек;</w:t>
      </w:r>
    </w:p>
    <w:p w:rsidR="00A31957" w:rsidRPr="00A31957" w:rsidRDefault="00A31957" w:rsidP="00A31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воспитывать дружеское, толерантное отношение к противоположному полу.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Речевое развитие:</w:t>
      </w:r>
    </w:p>
    <w:p w:rsidR="00A31957" w:rsidRPr="00A31957" w:rsidRDefault="00A31957" w:rsidP="00A319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учить выполнять поручения, которые дадут им возможность общаться со сверстниками и родственниками;</w:t>
      </w:r>
    </w:p>
    <w:p w:rsidR="00A31957" w:rsidRPr="00A31957" w:rsidRDefault="00A31957" w:rsidP="00A319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развивать речь как средство общения;</w:t>
      </w:r>
    </w:p>
    <w:p w:rsidR="00A31957" w:rsidRPr="00A31957" w:rsidRDefault="00A31957" w:rsidP="00A319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обогащать словарный запас прилагательными, существительными.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Художественно-эстетическое развитие:</w:t>
      </w:r>
    </w:p>
    <w:p w:rsidR="00A31957" w:rsidRPr="00A31957" w:rsidRDefault="00A31957" w:rsidP="00A319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учить отвечать на вопросы по содержанию иллюстраций;</w:t>
      </w:r>
    </w:p>
    <w:p w:rsidR="00A31957" w:rsidRPr="00A31957" w:rsidRDefault="00A31957" w:rsidP="00A319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развивать художественное восприятие;</w:t>
      </w:r>
    </w:p>
    <w:p w:rsidR="00A31957" w:rsidRPr="00A31957" w:rsidRDefault="00A31957" w:rsidP="00A319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воспитывать отзывчивость на музыку.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lastRenderedPageBreak/>
        <w:t>Физическое развитие:</w:t>
      </w:r>
    </w:p>
    <w:p w:rsidR="00A31957" w:rsidRPr="00A31957" w:rsidRDefault="00A31957" w:rsidP="00A319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учить детей выполнять определенные движения по образцу;</w:t>
      </w:r>
    </w:p>
    <w:p w:rsidR="00A31957" w:rsidRPr="00A31957" w:rsidRDefault="00A31957" w:rsidP="00A319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формировать представления о внешних признаках человека </w:t>
      </w:r>
      <w:r w:rsidRPr="00A319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(руки, ноги, голова)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;</w:t>
      </w:r>
    </w:p>
    <w:p w:rsidR="00A31957" w:rsidRPr="00A31957" w:rsidRDefault="00A31957" w:rsidP="00A319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воспитывать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интерес к подвижным играм.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Работа воспитателей по поло-ролевой социализации дошкольников младшего дошкольного возраста будет эффективной при соблюдении следующих условий: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ориентация мальчиков и девочек на осуществление игровых действий в соответствии со своим полом;</w:t>
      </w:r>
    </w:p>
    <w:p w:rsidR="00A31957" w:rsidRPr="00A31957" w:rsidRDefault="00A31957" w:rsidP="00A31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регулирующая роль педагога в организации игровой деятельности детей;</w:t>
      </w:r>
    </w:p>
    <w:p w:rsidR="00A31957" w:rsidRPr="00A31957" w:rsidRDefault="00A31957" w:rsidP="00A319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системность, последовательность и целенаправленное использование возможностей игры и художественной литературы в формировании у детей представлений об общем и различном у мужчин и женщин, прежде всего, в прическе, одежде, манере поведения, тоне речи, роде занятий.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Работа с родителями: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1. Рекомендации для родителей.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2. Консультации.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3. Папки передвижки.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Ожидаемый результат: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определение гендерной позиции по отношению к окружающему миру и людям через игровую деятельность;</w:t>
      </w:r>
    </w:p>
    <w:p w:rsidR="00A31957" w:rsidRPr="00A31957" w:rsidRDefault="00A31957" w:rsidP="00A319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осознание собственного Я – мальчика (девочки, развитие ребенка как личности в социуме и семье, и пробуждение чувства мужественности (женственности)</w:t>
      </w:r>
      <w:proofErr w:type="gram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;</w:t>
      </w:r>
      <w:proofErr w:type="gramEnd"/>
    </w:p>
    <w:p w:rsidR="00A31957" w:rsidRPr="00A31957" w:rsidRDefault="00A31957" w:rsidP="00A319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проявление благодарности, заботливости и внимания по отношению к родителям, повышение значимости семьи в своей жизни;</w:t>
      </w:r>
    </w:p>
    <w:p w:rsidR="00A31957" w:rsidRPr="00A31957" w:rsidRDefault="00A31957" w:rsidP="00A319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повышение компетенции родителей по вопросам воспитания детей разного пола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Этапы проекта:</w:t>
      </w: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1этап: подготовительный: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определение цели задачи проекта;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изучение методической литературы по проблеме гендерного воспитания в младшей группе;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создание методического обеспечения;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подготовка предметно-развивающей среды.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 этап: основной: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разработка и реализация проекта - конспект занятия по гендерному воспитанию на тему «Девочки и мальчики»;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наблюдение за детьми;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чтение художественной литературы;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рассматривание иллюстраций;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рекомендации, консультации для родителей;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дидактические и подвижные игры с детьми</w:t>
      </w:r>
      <w:r w:rsidRPr="00A319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3 этап: заключительный:</w:t>
      </w:r>
    </w:p>
    <w:p w:rsid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подведение итогов.</w:t>
      </w:r>
    </w:p>
    <w:p w:rsidR="00A913EA" w:rsidRDefault="00A913EA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913EA" w:rsidRDefault="00A913EA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bookmarkStart w:id="0" w:name="_GoBack"/>
      <w:bookmarkEnd w:id="0"/>
    </w:p>
    <w:p w:rsidR="00A913EA" w:rsidRDefault="00A913EA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913EA" w:rsidRDefault="00A913EA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913EA" w:rsidRPr="00A31957" w:rsidRDefault="00A913EA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lastRenderedPageBreak/>
        <w:t>План реализации проекта</w:t>
      </w:r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322"/>
        <w:gridCol w:w="6016"/>
        <w:gridCol w:w="2727"/>
      </w:tblGrid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Консультация для родителей «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31957" w:rsidP="00A74E9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06.11.19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Беседа с мальчиками «Мальчики защитники </w:t>
            </w:r>
            <w:proofErr w:type="gram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слабых</w:t>
            </w:r>
            <w:proofErr w:type="gram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06.11.19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gram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</w:t>
            </w:r>
            <w:proofErr w:type="gram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/игра «Мышки-трусишки»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-учить детей действовать в соответствии с текстом;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-бегать стайкой не наталкиваясь друг на друга;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координацию движений;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-воспитывать уважительное отношение друг к другу.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07.11.19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Пальчиковая игра «Семья»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-учить называть членов семьи;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мелкую моторику рук;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-воспитывать интерес к совместной деятельности.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Воспитатель 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07.11.19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с девочками: «Девочки – мамины помощницы»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Воспитатель 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08.11.19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Д/игра «Подарки для Саши и Маши»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-учить различать и классифицировать одежду;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-формирование гендерных представлений у детей;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-обогащать словарный запас существительными и прилагательными.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08.11.19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ООД «Девочки и мальчики»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-учить детей быть внимательными друг к другу;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классификационные умения на примере предметов одежды;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-воспитывать доброжелательные отношения между мальчиками и девочками.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Воспитатель 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09.11.19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Папка передвижка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09.11.19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Рассматривание иллюстраций с изображением семьи.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12.11.19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Чтение стихотворения «Наша Таня громко плачет…» (А. </w:t>
            </w:r>
            <w:proofErr w:type="spell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Барто</w:t>
            </w:r>
            <w:proofErr w:type="spell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)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-учить </w:t>
            </w:r>
            <w:proofErr w:type="gram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внимательно</w:t>
            </w:r>
            <w:proofErr w:type="gram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слушать;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речевой аппарат;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-прививать любовь к чтению художественной литературе.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12.11.19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Д/игра «Подбери одежду для куклы Вани»,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Д/игра «Подбери одежду для куклы Кати»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-расширять представление детей о предметах одежды, их отличительные признаки </w:t>
            </w:r>
            <w:r w:rsidRPr="00A31957">
              <w:rPr>
                <w:rFonts w:ascii="Helvetica" w:eastAsia="Times New Roman" w:hAnsi="Helvetica" w:cs="Helvetica"/>
                <w:i/>
                <w:iCs/>
                <w:color w:val="4A4A4A"/>
                <w:sz w:val="21"/>
                <w:szCs w:val="21"/>
                <w:lang w:eastAsia="ru-RU"/>
              </w:rPr>
              <w:t>(женская и мужская одежда)</w:t>
            </w: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-закреплять умение узнавать и называть одежду </w:t>
            </w:r>
            <w:r w:rsidRPr="00A31957">
              <w:rPr>
                <w:rFonts w:ascii="Helvetica" w:eastAsia="Times New Roman" w:hAnsi="Helvetica" w:cs="Helvetica"/>
                <w:i/>
                <w:iCs/>
                <w:color w:val="4A4A4A"/>
                <w:sz w:val="21"/>
                <w:szCs w:val="21"/>
                <w:lang w:eastAsia="ru-RU"/>
              </w:rPr>
              <w:t>(шорты, юбка, рубашка, платье)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Воспитатель 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13.11.19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Чтение русской народной сказки «Гуси - лебеди»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Воспитатель 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13.11.19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Музыкальная игра «Поссорились»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-учить ритмичным движениям;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умение слушать простую мелодию;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-прививать интерес к музыке.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Воспитатель</w:t>
            </w:r>
          </w:p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  <w:p w:rsid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Муз</w:t>
            </w:r>
            <w:proofErr w:type="gram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.р</w:t>
            </w:r>
            <w:proofErr w:type="gram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ук</w:t>
            </w:r>
            <w:proofErr w:type="spell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- ль </w:t>
            </w:r>
          </w:p>
          <w:p w:rsidR="00A74E99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Фетисова Л.Н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14.11.19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Чтение стихотворения «Грузовик»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(А. </w:t>
            </w:r>
            <w:proofErr w:type="spellStart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Барто</w:t>
            </w:r>
            <w:proofErr w:type="spellEnd"/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) 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Задачи: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-учить договаривать фразы;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-развивать речевой аппарат;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-прививать любовь к чтению художественной литературе.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74E99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</w:tr>
      <w:tr w:rsidR="00A31957" w:rsidRPr="00A31957" w:rsidTr="00A3195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74E99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14.11.19</w:t>
            </w:r>
            <w:r w:rsidR="00A31957"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 подведение итогов.</w:t>
            </w:r>
          </w:p>
          <w:p w:rsidR="00A31957" w:rsidRPr="00A31957" w:rsidRDefault="00A31957" w:rsidP="00A319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E99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Воспитатель</w:t>
            </w:r>
          </w:p>
          <w:p w:rsidR="00A31957" w:rsidRPr="00A31957" w:rsidRDefault="00A31957" w:rsidP="00A74E9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A319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Буртасова</w:t>
            </w:r>
            <w:proofErr w:type="spellEnd"/>
            <w:r w:rsidR="00A74E9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Т.А</w:t>
            </w:r>
          </w:p>
        </w:tc>
      </w:tr>
    </w:tbl>
    <w:p w:rsidR="00A31957" w:rsidRPr="00A31957" w:rsidRDefault="00A31957" w:rsidP="00A319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Вывод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Моя работа по созданию в группе условий, способствующих гендерной социализации детей, дала положительные результаты. Родители воспитанников приобрели знания об особенностях воспитания детей разного пола, приняли к сведениям полученную информацию, и некоторые из них пересмотрели свой подход к воспитанию ребенка, стали использовать полученные рекомендации по поводу гендерного воспитания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детей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младшего дошкольного возраста.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 результате реализации проекта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у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младших дошкольников были сформированы первичные представления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 и его культурных ценностях. У детей успешно формируется процесс </w:t>
      </w:r>
      <w:proofErr w:type="spell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полоролевой</w:t>
      </w:r>
      <w:proofErr w:type="spellEnd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социализации дошкольников, предпосылки учебной деятельности.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Подводя итог по данной работе можно сказать, что при гендерном подходе</w:t>
      </w:r>
      <w:r w:rsidRPr="00A319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воспитания, развития и обучения дошкольников формируются гендерно-ориентированное поведение; нравственные качества, принятые в обществе; развиваются коммуникативно-речевые навыки; развиваются мышление, память, воображение.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Список литературы: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1. Программа «От рождения до школы» под ред. Н. Е. </w:t>
      </w:r>
      <w:proofErr w:type="spellStart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Вераксы</w:t>
      </w:r>
      <w:proofErr w:type="spellEnd"/>
      <w:r w:rsidRPr="00A319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, Т. С Комаровой, М. А. Васильевой. М.:МОЗАЙКА-СИНТЕЗ, 2014.-352с.</w:t>
      </w:r>
    </w:p>
    <w:p w:rsidR="00A31957" w:rsidRPr="00A31957" w:rsidRDefault="00A31957" w:rsidP="00A319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EC63A8" w:rsidRDefault="00EC63A8"/>
    <w:sectPr w:rsidR="00EC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9D2"/>
    <w:multiLevelType w:val="multilevel"/>
    <w:tmpl w:val="709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414F7"/>
    <w:multiLevelType w:val="multilevel"/>
    <w:tmpl w:val="FDA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F644C"/>
    <w:multiLevelType w:val="multilevel"/>
    <w:tmpl w:val="F45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75CCA"/>
    <w:multiLevelType w:val="multilevel"/>
    <w:tmpl w:val="FAE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904D5"/>
    <w:multiLevelType w:val="multilevel"/>
    <w:tmpl w:val="142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61137"/>
    <w:multiLevelType w:val="multilevel"/>
    <w:tmpl w:val="453C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817B8"/>
    <w:multiLevelType w:val="multilevel"/>
    <w:tmpl w:val="54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20F08"/>
    <w:multiLevelType w:val="multilevel"/>
    <w:tmpl w:val="D60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74"/>
    <w:rsid w:val="00A31957"/>
    <w:rsid w:val="00A74E99"/>
    <w:rsid w:val="00A913EA"/>
    <w:rsid w:val="00DC2F74"/>
    <w:rsid w:val="00E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5</cp:revision>
  <cp:lastPrinted>2020-01-27T10:08:00Z</cp:lastPrinted>
  <dcterms:created xsi:type="dcterms:W3CDTF">2019-11-22T14:22:00Z</dcterms:created>
  <dcterms:modified xsi:type="dcterms:W3CDTF">2020-01-27T10:09:00Z</dcterms:modified>
</cp:coreProperties>
</file>