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Антитеррористическая безопасность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Verdana" w:eastAsia="Times New Roman" w:hAnsi="Verdana" w:cs="Calibri"/>
          <w:color w:val="000000"/>
          <w:sz w:val="27"/>
          <w:lang w:eastAsia="ru-RU"/>
        </w:rPr>
        <w:t> 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000000"/>
          <w:sz w:val="27"/>
          <w:lang w:eastAsia="ru-RU"/>
        </w:rPr>
        <w:t>   </w:t>
      </w:r>
      <w:r w:rsidRPr="006F7825">
        <w:rPr>
          <w:rFonts w:ascii="Georgia" w:eastAsia="Times New Roman" w:hAnsi="Georgia" w:cs="Calibri"/>
          <w:b/>
          <w:bCs/>
          <w:color w:val="A52A2A"/>
          <w:sz w:val="27"/>
          <w:lang w:eastAsia="ru-RU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i/>
          <w:iCs/>
          <w:color w:val="FF0000"/>
          <w:sz w:val="27"/>
          <w:lang w:eastAsia="ru-RU"/>
        </w:rPr>
        <w:t>Терроризм</w:t>
      </w:r>
      <w:r w:rsidRPr="006F7825">
        <w:rPr>
          <w:rFonts w:ascii="Georgia" w:eastAsia="Times New Roman" w:hAnsi="Georgia" w:cs="Calibri"/>
          <w:b/>
          <w:bCs/>
          <w:i/>
          <w:iCs/>
          <w:color w:val="000000"/>
          <w:sz w:val="27"/>
          <w:lang w:eastAsia="ru-RU"/>
        </w:rPr>
        <w:t> </w:t>
      </w:r>
      <w:r w:rsidRPr="006F7825">
        <w:rPr>
          <w:rFonts w:ascii="Georgia" w:eastAsia="Times New Roman" w:hAnsi="Georgia" w:cs="Calibri"/>
          <w:b/>
          <w:bCs/>
          <w:i/>
          <w:iCs/>
          <w:color w:val="0000CD"/>
          <w:sz w:val="27"/>
          <w:lang w:eastAsia="ru-RU"/>
        </w:rPr>
        <w:t>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800080"/>
          <w:sz w:val="27"/>
          <w:lang w:eastAsia="ru-RU"/>
        </w:rPr>
        <w:t>ЕЖЕГОДНЫЙ ПЛАН АНТИТЕРРОРИСТИЧЕСКИХ МЕРОПРИЯТИЙ</w:t>
      </w: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 </w:t>
      </w:r>
      <w:r w:rsidRPr="006F7825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br/>
      </w:r>
      <w:r w:rsidRPr="006F7825">
        <w:rPr>
          <w:rFonts w:ascii="Georgia" w:eastAsia="Times New Roman" w:hAnsi="Georgia" w:cs="Calibri"/>
          <w:b/>
          <w:bCs/>
          <w:color w:val="800080"/>
          <w:sz w:val="27"/>
          <w:lang w:eastAsia="ru-RU"/>
        </w:rPr>
        <w:t>В ДЕТСКОМ САДУ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800080"/>
          <w:sz w:val="27"/>
          <w:lang w:eastAsia="ru-RU"/>
        </w:rPr>
        <w:t>I. Работа с персоналом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1. Установление дежурства при входе  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при</w:t>
      </w:r>
      <w:proofErr w:type="gramEnd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 xml:space="preserve"> </w:t>
      </w:r>
      <w:proofErr w:type="gramStart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поступление</w:t>
      </w:r>
      <w:proofErr w:type="gramEnd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800080"/>
          <w:sz w:val="27"/>
          <w:lang w:eastAsia="ru-RU"/>
        </w:rPr>
        <w:t>II. Работа с детьми</w:t>
      </w: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1. Беседы  и занятия с детьми на темы: «Правила поведения при общении с незнакомыми людьми», «Можно ли разговаривать с незнакомыми людьми», «</w:t>
      </w:r>
      <w:r w:rsidRPr="006F7825">
        <w:rPr>
          <w:rFonts w:ascii="Georgia" w:eastAsia="Times New Roman" w:hAnsi="Georgia" w:cs="Calibri"/>
          <w:b/>
          <w:bCs/>
          <w:color w:val="800080"/>
          <w:sz w:val="27"/>
          <w:lang w:eastAsia="ru-RU"/>
        </w:rPr>
        <w:t>Один дома», </w:t>
      </w: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2. Выставка рисунков по теме: «Мир без войны» «Кто такие террористы»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3. Проведение практических занятий по эвакуации.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4. Обсуждение возможных чрезвычайных ситуаций.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800080"/>
          <w:sz w:val="27"/>
          <w:lang w:eastAsia="ru-RU"/>
        </w:rPr>
        <w:t>III. Работа с родителями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- Консультации «Если обнаружили подозрительный предмет», «Общие и частные рекомендации»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lastRenderedPageBreak/>
        <w:t xml:space="preserve">- Беседы с  родителями о необходимости усиления </w:t>
      </w:r>
      <w:proofErr w:type="gramStart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контроля за</w:t>
      </w:r>
      <w:proofErr w:type="gramEnd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 xml:space="preserve"> детьми  и бдительности  в местах массового скопления людей.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- Обсуждение вопросов  антитеррористической безопасности на родительских собраниях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- Оформление буклетов</w:t>
      </w:r>
      <w:proofErr w:type="gramStart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 xml:space="preserve"> ,</w:t>
      </w:r>
      <w:proofErr w:type="gramEnd"/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 xml:space="preserve"> листовок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800080"/>
          <w:sz w:val="27"/>
          <w:lang w:eastAsia="ru-RU"/>
        </w:rPr>
        <w:t>- Оформление стенда «Осторожно терроризм»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РЕКОМЕНДАЦИИ ГРАЖДАНАМ ПО ДЕЙСТВИЯМ ПРИ УГРОЗЕ СОВЕРШЕНИЯ ТЕРРОРИСТИЧЕСКОГО АКТА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действовать в чрезвычайных ситуациях гражданам необходимо знать</w:t>
      </w:r>
      <w:proofErr w:type="gramEnd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Рекомендации при обнаружении подозрительного предмета.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возможно</w:t>
      </w:r>
      <w:proofErr w:type="gramEnd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i/>
          <w:iCs/>
          <w:color w:val="B22222"/>
          <w:sz w:val="27"/>
          <w:lang w:eastAsia="ru-RU"/>
        </w:rPr>
        <w:t>Во всех перечисленных случаях: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зафиксируйте время обнаружения находки;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незамедлительно сообщите в территориальный орган милиции;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радиовзрывателей</w:t>
      </w:r>
      <w:proofErr w:type="spellEnd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 обнаруженных, а также пока не обнаруженных взрывных устройств;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обязательно дождитесь прибытия оперативно-следственной группы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lastRenderedPageBreak/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i/>
          <w:iCs/>
          <w:color w:val="B22222"/>
          <w:sz w:val="27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необычное размещение обнаруженного предмета;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ПАМЯТКА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ПЕРСОНАЛУ ОЪЕКТА ПО ПРЕДОТВРАЩЕНИЮ ТЕРРОРЕСТИЧЕСКИХ АКТОВ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Будьте наблюдательны! 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Будьте внимательны!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 Только вы можете распознать неадекватные действия посетителя в вашем рабочем помещении или вблизи него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Будьте бдительны!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 Каждый раз, придя на своё рабочее место, проверяйте отсутствие посторонних предметов.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Потренируйтесь: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 кому и как вы можете быстро и незаметно передать тревожную информацию.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Соблюдайте производственную дисциплину!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 Обеспечьте надёжные запоры постоянно закрытых дверей помещений, шкафов, столов.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Не будьте равнодушны к поведению посетителей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! Среди них может оказаться злоумышленник.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Заблаговременно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Помните,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lastRenderedPageBreak/>
        <w:t>Получив сведения</w:t>
      </w: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 о готовящемся теракте, сообщите об этом  в органы управления по делам ГОЧС и правоохранительные органы </w:t>
      </w: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по</w:t>
      </w:r>
      <w:proofErr w:type="gramEnd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 </w:t>
      </w: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тел</w:t>
      </w:r>
      <w:proofErr w:type="gramEnd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. «01», «02» и руководителю объекта. Оставайтесь на рабочем месте. Будьте хладнокровны. Действуйте по команде.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РОДИТЕЛИ!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B22222"/>
          <w:sz w:val="27"/>
          <w:lang w:eastAsia="ru-RU"/>
        </w:rPr>
        <w:t>Общие правила безопасности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тысячами участников</w:t>
      </w:r>
      <w:proofErr w:type="gramEnd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, в популярных развлекательных заведениях, торговых центрах.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На подозрительные телефонные разговоры рядом стоящих лиц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6F7825" w:rsidRPr="006F7825" w:rsidRDefault="006F7825" w:rsidP="006F7825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color w:val="B22222"/>
          <w:sz w:val="27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F7825" w:rsidRDefault="006F7825" w:rsidP="006F7825">
      <w:pPr>
        <w:shd w:val="clear" w:color="auto" w:fill="FFFFFF"/>
        <w:spacing w:before="24" w:after="24" w:line="240" w:lineRule="auto"/>
        <w:rPr>
          <w:rFonts w:ascii="Georgia" w:eastAsia="Times New Roman" w:hAnsi="Georgia" w:cs="Calibri"/>
          <w:color w:val="B22222"/>
          <w:sz w:val="27"/>
          <w:lang w:eastAsia="ru-RU"/>
        </w:rPr>
      </w:pPr>
    </w:p>
    <w:p w:rsidR="006F7825" w:rsidRPr="006F7825" w:rsidRDefault="006F7825" w:rsidP="006F7825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lastRenderedPageBreak/>
        <w:t>БУДЬТЕ БДИТЕЛЬНЫ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ПРИ ВОЗНИКНОВЕНИИ ЧРЕЗВЫЧАЙНЫХ СИТУАЦИЙ</w:t>
      </w: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ЗВОНИТЕ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ПО СОТОВОМУ ТЕЛЕФОНУ: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МЧС, ПОЖАРНАЯ  ЧАСТЬ     -   101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ПОЛИЦИЯ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                                     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-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102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СКОРАЯ ПОМОЩЬ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                   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-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103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ГАЗОВАЯ СЛУЖБА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                   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-  104</w:t>
      </w:r>
    </w:p>
    <w:p w:rsidR="006F7825" w:rsidRDefault="006F7825" w:rsidP="006F7825">
      <w:pPr>
        <w:shd w:val="clear" w:color="auto" w:fill="FFFFFF"/>
        <w:spacing w:after="0" w:line="240" w:lineRule="auto"/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</w:pP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СЛУЖБА СПАСЕНИЯ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              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-</w:t>
      </w:r>
      <w:r w:rsidRPr="006F7825">
        <w:rPr>
          <w:rFonts w:ascii="Georgia" w:eastAsia="Times New Roman" w:hAnsi="Georgia" w:cs="Calibri"/>
          <w:color w:val="FF0000"/>
          <w:sz w:val="27"/>
          <w:lang w:eastAsia="ru-RU"/>
        </w:rPr>
        <w:t>  </w:t>
      </w:r>
      <w:r w:rsidRPr="006F7825">
        <w:rPr>
          <w:rFonts w:ascii="Georgia" w:eastAsia="Times New Roman" w:hAnsi="Georgia" w:cs="Calibri"/>
          <w:b/>
          <w:bCs/>
          <w:color w:val="FF0000"/>
          <w:sz w:val="27"/>
          <w:lang w:eastAsia="ru-RU"/>
        </w:rPr>
        <w:t>112</w:t>
      </w:r>
    </w:p>
    <w:p w:rsidR="006F7825" w:rsidRPr="006F7825" w:rsidRDefault="006F7825" w:rsidP="006F78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F7825" w:rsidRPr="006F7825" w:rsidRDefault="006F7825" w:rsidP="006F78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7825">
        <w:rPr>
          <w:rFonts w:ascii="Century Gothic" w:eastAsia="Times New Roman" w:hAnsi="Century Gothic" w:cs="Calibri"/>
          <w:b/>
          <w:bCs/>
          <w:color w:val="000080"/>
          <w:sz w:val="28"/>
          <w:lang w:eastAsia="ru-RU"/>
        </w:rPr>
        <w:t>НОРМАТИВНО-ПРАВОВАЯ БАЗА</w:t>
      </w:r>
    </w:p>
    <w:p w:rsidR="006F7825" w:rsidRPr="006F7825" w:rsidRDefault="006F7825" w:rsidP="006F7825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6F7825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1. Федеральный закон от 28.12.2010 № 390-ФЗ "О безопасности"</w:t>
        </w:r>
      </w:hyperlink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6F7825">
        <w:rPr>
          <w:rFonts w:ascii="Century Gothic" w:eastAsia="Times New Roman" w:hAnsi="Century Gothic" w:cs="Calibri"/>
          <w:color w:val="000080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6" w:history="1">
        <w:r w:rsidRPr="006F7825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2. Федеральный закон от 6 марта 2006 года № 35-ФЗ «О противодействии терроризму».</w:t>
        </w:r>
      </w:hyperlink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6F7825">
        <w:rPr>
          <w:rFonts w:ascii="Century Gothic" w:eastAsia="Times New Roman" w:hAnsi="Century Gothic" w:cs="Calibri"/>
          <w:color w:val="000080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7" w:history="1">
        <w:r w:rsidRPr="006F7825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3. Указ Правительства РФ от 12 мая 2009 года № 537</w:t>
        </w:r>
      </w:hyperlink>
      <w:hyperlink r:id="rId8" w:history="1">
        <w:r w:rsidRPr="006F7825">
          <w:rPr>
            <w:rFonts w:ascii="Century Gothic" w:eastAsia="Times New Roman" w:hAnsi="Century Gothic" w:cs="Calibri"/>
            <w:color w:val="0000FF"/>
            <w:u w:val="single"/>
            <w:lang w:eastAsia="ru-RU"/>
          </w:rPr>
          <w:t> «О стратегии национальной безопасности Российской Федерации до 2020 года».</w:t>
        </w:r>
      </w:hyperlink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9" w:history="1">
        <w:r w:rsidRPr="006F7825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4. Указ Президента от 15 февраля 2006 № 116</w:t>
        </w:r>
      </w:hyperlink>
      <w:hyperlink r:id="rId10" w:history="1">
        <w:r w:rsidRPr="006F7825">
          <w:rPr>
            <w:rFonts w:ascii="Century Gothic" w:eastAsia="Times New Roman" w:hAnsi="Century Gothic" w:cs="Calibri"/>
            <w:color w:val="0000FF"/>
            <w:u w:val="single"/>
            <w:lang w:eastAsia="ru-RU"/>
          </w:rPr>
          <w:t>«О мерах по противодействию терроризму».</w:t>
        </w:r>
      </w:hyperlink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11" w:history="1">
        <w:r w:rsidRPr="006F7825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5. Федеральный закон от 11 марта 1992 года № 2487-1</w:t>
        </w:r>
      </w:hyperlink>
      <w:hyperlink r:id="rId12" w:history="1">
        <w:r w:rsidRPr="006F7825">
          <w:rPr>
            <w:rFonts w:ascii="Century Gothic" w:eastAsia="Times New Roman" w:hAnsi="Century Gothic" w:cs="Calibri"/>
            <w:color w:val="0000FF"/>
            <w:u w:val="single"/>
            <w:lang w:eastAsia="ru-RU"/>
          </w:rPr>
          <w:t> (от 05.05.2014) «О частной детективной и охранной деятельности в Российской Федерации».</w:t>
        </w:r>
      </w:hyperlink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6F7825">
        <w:rPr>
          <w:rFonts w:ascii="Century Gothic" w:eastAsia="Times New Roman" w:hAnsi="Century Gothic" w:cs="Calibri"/>
          <w:b/>
          <w:bCs/>
          <w:color w:val="000080"/>
          <w:lang w:eastAsia="ru-RU"/>
        </w:rPr>
        <w:t>6. Письмо Министерства образования РФ </w:t>
      </w:r>
      <w:r w:rsidRPr="006F7825">
        <w:rPr>
          <w:rFonts w:ascii="Century Gothic" w:eastAsia="Times New Roman" w:hAnsi="Century Gothic" w:cs="Calibri"/>
          <w:color w:val="000080"/>
          <w:lang w:eastAsia="ru-RU"/>
        </w:rPr>
        <w:t>«О проведении занятий по вопросам противодействия химическому и биологическому терроризму» от 15 октября 2001 г. № 42-15/42-11.</w:t>
      </w:r>
      <w:r w:rsidRPr="006F7825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6F7825">
        <w:rPr>
          <w:rFonts w:ascii="Century Gothic" w:eastAsia="Times New Roman" w:hAnsi="Century Gothic" w:cs="Calibri"/>
          <w:b/>
          <w:bCs/>
          <w:color w:val="000080"/>
          <w:lang w:eastAsia="ru-RU"/>
        </w:rPr>
        <w:t>7. Типовая инструкция</w:t>
      </w:r>
      <w:r w:rsidRPr="006F7825">
        <w:rPr>
          <w:rFonts w:ascii="Century Gothic" w:eastAsia="Times New Roman" w:hAnsi="Century Gothic" w:cs="Calibri"/>
          <w:color w:val="000080"/>
          <w:lang w:eastAsia="ru-RU"/>
        </w:rPr>
        <w:t> по организации охраны и обеспечению безопасности учреждений образования в области.</w:t>
      </w:r>
    </w:p>
    <w:p w:rsidR="006F7825" w:rsidRPr="006F7825" w:rsidRDefault="006F7825" w:rsidP="006F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825" w:rsidRPr="006F7825" w:rsidRDefault="006F7825" w:rsidP="006F7825">
      <w:pPr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6F7825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</w:p>
    <w:p w:rsidR="00403369" w:rsidRDefault="00403369"/>
    <w:sectPr w:rsidR="00403369" w:rsidSect="0040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3081"/>
    <w:multiLevelType w:val="multilevel"/>
    <w:tmpl w:val="0AF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0786F"/>
    <w:multiLevelType w:val="multilevel"/>
    <w:tmpl w:val="1D3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825"/>
    <w:rsid w:val="00403369"/>
    <w:rsid w:val="006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69"/>
  </w:style>
  <w:style w:type="paragraph" w:styleId="2">
    <w:name w:val="heading 2"/>
    <w:basedOn w:val="a"/>
    <w:link w:val="20"/>
    <w:uiPriority w:val="9"/>
    <w:qFormat/>
    <w:rsid w:val="006F7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1">
    <w:name w:val="c31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7825"/>
  </w:style>
  <w:style w:type="paragraph" w:customStyle="1" w:styleId="c7">
    <w:name w:val="c7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F7825"/>
  </w:style>
  <w:style w:type="paragraph" w:customStyle="1" w:styleId="c1">
    <w:name w:val="c1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F7825"/>
  </w:style>
  <w:style w:type="character" w:customStyle="1" w:styleId="c27">
    <w:name w:val="c27"/>
    <w:basedOn w:val="a0"/>
    <w:rsid w:val="006F7825"/>
  </w:style>
  <w:style w:type="character" w:customStyle="1" w:styleId="c28">
    <w:name w:val="c28"/>
    <w:basedOn w:val="a0"/>
    <w:rsid w:val="006F7825"/>
  </w:style>
  <w:style w:type="character" w:customStyle="1" w:styleId="c24">
    <w:name w:val="c24"/>
    <w:basedOn w:val="a0"/>
    <w:rsid w:val="006F7825"/>
  </w:style>
  <w:style w:type="character" w:customStyle="1" w:styleId="c14">
    <w:name w:val="c14"/>
    <w:basedOn w:val="a0"/>
    <w:rsid w:val="006F7825"/>
  </w:style>
  <w:style w:type="character" w:customStyle="1" w:styleId="c22">
    <w:name w:val="c22"/>
    <w:basedOn w:val="a0"/>
    <w:rsid w:val="006F7825"/>
  </w:style>
  <w:style w:type="character" w:customStyle="1" w:styleId="c6">
    <w:name w:val="c6"/>
    <w:basedOn w:val="a0"/>
    <w:rsid w:val="006F7825"/>
  </w:style>
  <w:style w:type="character" w:customStyle="1" w:styleId="c8">
    <w:name w:val="c8"/>
    <w:basedOn w:val="a0"/>
    <w:rsid w:val="006F7825"/>
  </w:style>
  <w:style w:type="paragraph" w:customStyle="1" w:styleId="c16">
    <w:name w:val="c16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7825"/>
  </w:style>
  <w:style w:type="character" w:customStyle="1" w:styleId="c3">
    <w:name w:val="c3"/>
    <w:basedOn w:val="a0"/>
    <w:rsid w:val="006F7825"/>
  </w:style>
  <w:style w:type="character" w:customStyle="1" w:styleId="c29">
    <w:name w:val="c29"/>
    <w:basedOn w:val="a0"/>
    <w:rsid w:val="006F7825"/>
  </w:style>
  <w:style w:type="character" w:customStyle="1" w:styleId="c18">
    <w:name w:val="c18"/>
    <w:basedOn w:val="a0"/>
    <w:rsid w:val="006F7825"/>
  </w:style>
  <w:style w:type="character" w:customStyle="1" w:styleId="c0">
    <w:name w:val="c0"/>
    <w:basedOn w:val="a0"/>
    <w:rsid w:val="006F7825"/>
  </w:style>
  <w:style w:type="character" w:customStyle="1" w:styleId="c13">
    <w:name w:val="c13"/>
    <w:basedOn w:val="a0"/>
    <w:rsid w:val="006F7825"/>
  </w:style>
  <w:style w:type="paragraph" w:customStyle="1" w:styleId="c33">
    <w:name w:val="c33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F7825"/>
  </w:style>
  <w:style w:type="paragraph" w:customStyle="1" w:styleId="c5">
    <w:name w:val="c5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7825"/>
  </w:style>
  <w:style w:type="character" w:styleId="a3">
    <w:name w:val="Hyperlink"/>
    <w:basedOn w:val="a0"/>
    <w:uiPriority w:val="99"/>
    <w:semiHidden/>
    <w:unhideWhenUsed/>
    <w:rsid w:val="006F7825"/>
    <w:rPr>
      <w:color w:val="0000FF"/>
      <w:u w:val="single"/>
    </w:rPr>
  </w:style>
  <w:style w:type="character" w:customStyle="1" w:styleId="c30">
    <w:name w:val="c30"/>
    <w:basedOn w:val="a0"/>
    <w:rsid w:val="006F7825"/>
  </w:style>
  <w:style w:type="character" w:customStyle="1" w:styleId="c17">
    <w:name w:val="c17"/>
    <w:basedOn w:val="a0"/>
    <w:rsid w:val="006F7825"/>
  </w:style>
  <w:style w:type="character" w:styleId="a4">
    <w:name w:val="Strong"/>
    <w:basedOn w:val="a0"/>
    <w:uiPriority w:val="22"/>
    <w:qFormat/>
    <w:rsid w:val="006F7825"/>
    <w:rPr>
      <w:b/>
      <w:bCs/>
    </w:rPr>
  </w:style>
  <w:style w:type="paragraph" w:customStyle="1" w:styleId="search-excerpt">
    <w:name w:val="search-excerpt"/>
    <w:basedOn w:val="a"/>
    <w:rsid w:val="006F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6F7825"/>
  </w:style>
  <w:style w:type="character" w:customStyle="1" w:styleId="flag-throbber">
    <w:name w:val="flag-throbber"/>
    <w:basedOn w:val="a0"/>
    <w:rsid w:val="006F7825"/>
  </w:style>
  <w:style w:type="paragraph" w:styleId="a5">
    <w:name w:val="Balloon Text"/>
    <w:basedOn w:val="a"/>
    <w:link w:val="a6"/>
    <w:uiPriority w:val="99"/>
    <w:semiHidden/>
    <w:unhideWhenUsed/>
    <w:rsid w:val="006F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247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6420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636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033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719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172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7126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base.garant.ru/195521/&amp;sa=D&amp;ust=1579065945347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base.garant.ru/195521/&amp;sa=D&amp;ust=1579065945347000" TargetMode="External"/><Relationship Id="rId12" Type="http://schemas.openxmlformats.org/officeDocument/2006/relationships/hyperlink" Target="https://www.google.com/url?q=http://base.consultant.ru/cons/cgi/online.cgi?req%3Ddoc;base%3DLAW;n%3D162635;fld%3D134;dst%3D4294967295;rnd%3D0.7393713113851845;from%3D148841-0&amp;sa=D&amp;ust=157906594534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base.consultant.ru/cons/cgi/online.cgi?req%3Ddoc;base%3DLAW;n%3D162642&amp;sa=D&amp;ust=1579065945346000" TargetMode="External"/><Relationship Id="rId11" Type="http://schemas.openxmlformats.org/officeDocument/2006/relationships/hyperlink" Target="https://www.google.com/url?q=http://base.consultant.ru/cons/cgi/online.cgi?req%3Ddoc;base%3DLAW;n%3D162635;fld%3D134;dst%3D4294967295;rnd%3D0.7393713113851845;from%3D148841-0&amp;sa=D&amp;ust=1579065945348000" TargetMode="External"/><Relationship Id="rId5" Type="http://schemas.openxmlformats.org/officeDocument/2006/relationships/hyperlink" Target="https://www.google.com/url?q=http://base.consultant.ru/cons/cgi/online.cgi?req%3Ddoc;base%3DLAW;n%3D108546&amp;sa=D&amp;ust=1579065945346000" TargetMode="External"/><Relationship Id="rId10" Type="http://schemas.openxmlformats.org/officeDocument/2006/relationships/hyperlink" Target="https://www.google.com/url?q=http://base.garant.ru/12145028/&amp;sa=D&amp;ust=157906594534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base.garant.ru/12145028/&amp;sa=D&amp;ust=1579065945347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1784</Words>
  <Characters>10173</Characters>
  <Application>Microsoft Office Word</Application>
  <DocSecurity>0</DocSecurity>
  <Lines>84</Lines>
  <Paragraphs>23</Paragraphs>
  <ScaleCrop>false</ScaleCrop>
  <Company/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2</cp:revision>
  <dcterms:created xsi:type="dcterms:W3CDTF">2021-05-14T06:47:00Z</dcterms:created>
  <dcterms:modified xsi:type="dcterms:W3CDTF">2021-05-14T06:50:00Z</dcterms:modified>
</cp:coreProperties>
</file>